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1AC" w14:textId="77777777" w:rsidR="008E26CA" w:rsidRDefault="008E26C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3EDB947" w14:textId="77777777" w:rsidR="008E26CA" w:rsidRDefault="008E26CA">
      <w:pPr>
        <w:pStyle w:val="ConsPlusNormal"/>
        <w:jc w:val="both"/>
        <w:outlineLvl w:val="0"/>
      </w:pPr>
    </w:p>
    <w:p w14:paraId="51E97A96" w14:textId="77777777" w:rsidR="008E26CA" w:rsidRDefault="008E26CA">
      <w:pPr>
        <w:pStyle w:val="ConsPlusTitle"/>
        <w:jc w:val="center"/>
        <w:outlineLvl w:val="0"/>
      </w:pPr>
      <w:r>
        <w:t>ПРАВИТЕЛЬСТВО КРАСНОЯРСКОГО КРАЯ</w:t>
      </w:r>
    </w:p>
    <w:p w14:paraId="0510A343" w14:textId="77777777" w:rsidR="008E26CA" w:rsidRDefault="008E26CA">
      <w:pPr>
        <w:pStyle w:val="ConsPlusTitle"/>
        <w:jc w:val="center"/>
      </w:pPr>
    </w:p>
    <w:p w14:paraId="6A5401DA" w14:textId="77777777" w:rsidR="008E26CA" w:rsidRDefault="008E26CA">
      <w:pPr>
        <w:pStyle w:val="ConsPlusTitle"/>
        <w:jc w:val="center"/>
      </w:pPr>
      <w:r>
        <w:t>ПОСТАНОВЛЕНИЕ</w:t>
      </w:r>
    </w:p>
    <w:p w14:paraId="33D7F119" w14:textId="77777777" w:rsidR="008E26CA" w:rsidRDefault="008E26CA">
      <w:pPr>
        <w:pStyle w:val="ConsPlusTitle"/>
        <w:jc w:val="center"/>
      </w:pPr>
      <w:r>
        <w:t>от 17 декабря 2014 г. N 603-п</w:t>
      </w:r>
    </w:p>
    <w:p w14:paraId="7E490AF2" w14:textId="77777777" w:rsidR="008E26CA" w:rsidRDefault="008E26CA">
      <w:pPr>
        <w:pStyle w:val="ConsPlusTitle"/>
        <w:jc w:val="center"/>
      </w:pPr>
    </w:p>
    <w:p w14:paraId="5335CEF6" w14:textId="77777777" w:rsidR="008E26CA" w:rsidRDefault="008E26CA">
      <w:pPr>
        <w:pStyle w:val="ConsPlusTitle"/>
        <w:jc w:val="center"/>
      </w:pPr>
      <w:r>
        <w:t>ОБ УТВЕРЖДЕНИИ РАЗМЕРА ПЛАТЫ ЗА ПРЕДОСТАВЛЕНИЕ СОЦИАЛЬНЫХ</w:t>
      </w:r>
    </w:p>
    <w:p w14:paraId="5251A6AE" w14:textId="77777777" w:rsidR="008E26CA" w:rsidRDefault="008E26CA">
      <w:pPr>
        <w:pStyle w:val="ConsPlusTitle"/>
        <w:jc w:val="center"/>
      </w:pPr>
      <w:r>
        <w:t>УСЛУГ И ПОРЯДКА ЕЕ ВЗИМАНИЯ</w:t>
      </w:r>
    </w:p>
    <w:p w14:paraId="21744FF5" w14:textId="77777777" w:rsidR="008E26CA" w:rsidRDefault="008E26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26CA" w14:paraId="60477E0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2F51" w14:textId="77777777" w:rsidR="008E26CA" w:rsidRDefault="008E26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EA93" w14:textId="77777777" w:rsidR="008E26CA" w:rsidRDefault="008E26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76F36D" w14:textId="77777777" w:rsidR="008E26CA" w:rsidRDefault="008E26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D657744" w14:textId="77777777" w:rsidR="008E26CA" w:rsidRDefault="008E26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089D16F1" w14:textId="77777777" w:rsidR="008E26CA" w:rsidRDefault="008E2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5">
              <w:r>
                <w:rPr>
                  <w:color w:val="0000FF"/>
                </w:rPr>
                <w:t>N 579-п</w:t>
              </w:r>
            </w:hyperlink>
            <w:r>
              <w:rPr>
                <w:color w:val="392C69"/>
              </w:rPr>
              <w:t xml:space="preserve">, от 05.07.2016 </w:t>
            </w:r>
            <w:hyperlink r:id="rId6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 xml:space="preserve">, от 19.04.2017 </w:t>
            </w:r>
            <w:hyperlink r:id="rId7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C79D" w14:textId="77777777" w:rsidR="008E26CA" w:rsidRDefault="008E26CA">
            <w:pPr>
              <w:pStyle w:val="ConsPlusNormal"/>
            </w:pPr>
          </w:p>
        </w:tc>
      </w:tr>
    </w:tbl>
    <w:p w14:paraId="31BA5132" w14:textId="77777777" w:rsidR="008E26CA" w:rsidRDefault="008E26CA">
      <w:pPr>
        <w:pStyle w:val="ConsPlusNormal"/>
        <w:jc w:val="both"/>
      </w:pPr>
    </w:p>
    <w:p w14:paraId="53C9BAA9" w14:textId="77777777" w:rsidR="008E26CA" w:rsidRDefault="008E26CA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14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9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0">
        <w:r>
          <w:rPr>
            <w:color w:val="0000FF"/>
          </w:rPr>
          <w:t>пунктом 13 статьи 4</w:t>
        </w:r>
      </w:hyperlink>
      <w:r>
        <w:t xml:space="preserve"> Закона Красноярского края от 16.12.2014 N 7-3023 "Об организации социального обслуживания граждан в Красноярском крае" постановляю:</w:t>
      </w:r>
    </w:p>
    <w:p w14:paraId="7D0ADAE1" w14:textId="77777777" w:rsidR="008E26CA" w:rsidRDefault="008E26C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30.10.2015 N 579-п)</w:t>
      </w:r>
    </w:p>
    <w:p w14:paraId="247BE2C0" w14:textId="77777777" w:rsidR="008E26CA" w:rsidRDefault="008E26CA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размер</w:t>
        </w:r>
      </w:hyperlink>
      <w:r>
        <w:t xml:space="preserve"> платы за предоставление социальных услуг и порядок ее взимания согласно приложению.</w:t>
      </w:r>
    </w:p>
    <w:p w14:paraId="3FB6A0B7" w14:textId="77777777" w:rsidR="008E26CA" w:rsidRDefault="008E26CA">
      <w:pPr>
        <w:pStyle w:val="ConsPlusNormal"/>
        <w:spacing w:before="200"/>
        <w:ind w:firstLine="540"/>
        <w:jc w:val="both"/>
      </w:pPr>
      <w:r>
        <w:t>2. Опубликовать Постановление в "Ведомостях высших органов государственной власти Красноярского края", газете "Наш Красноярский край" и на "Официальном интернет-портале правовой информации Красноярского края" (www.zakon.krskstate.ru).</w:t>
      </w:r>
    </w:p>
    <w:p w14:paraId="5C405276" w14:textId="77777777" w:rsidR="008E26CA" w:rsidRDefault="008E26CA">
      <w:pPr>
        <w:pStyle w:val="ConsPlusNormal"/>
        <w:spacing w:before="200"/>
        <w:ind w:firstLine="540"/>
        <w:jc w:val="both"/>
      </w:pPr>
      <w:r>
        <w:t>3. Постановление вступает в силу через 10 дней после его официального опубликования, но не ранее 1 января 2015 года.</w:t>
      </w:r>
    </w:p>
    <w:p w14:paraId="2AA86BBC" w14:textId="77777777" w:rsidR="008E26CA" w:rsidRDefault="008E26CA">
      <w:pPr>
        <w:pStyle w:val="ConsPlusNormal"/>
        <w:jc w:val="both"/>
      </w:pPr>
    </w:p>
    <w:p w14:paraId="1A39D03C" w14:textId="77777777" w:rsidR="008E26CA" w:rsidRDefault="008E26CA">
      <w:pPr>
        <w:pStyle w:val="ConsPlusNormal"/>
        <w:jc w:val="right"/>
      </w:pPr>
      <w:r>
        <w:t>Первый заместитель</w:t>
      </w:r>
    </w:p>
    <w:p w14:paraId="36F64578" w14:textId="77777777" w:rsidR="008E26CA" w:rsidRDefault="008E26CA">
      <w:pPr>
        <w:pStyle w:val="ConsPlusNormal"/>
        <w:jc w:val="right"/>
      </w:pPr>
      <w:r>
        <w:t>Губернатора края -</w:t>
      </w:r>
    </w:p>
    <w:p w14:paraId="20D3E4DD" w14:textId="77777777" w:rsidR="008E26CA" w:rsidRDefault="008E26CA">
      <w:pPr>
        <w:pStyle w:val="ConsPlusNormal"/>
        <w:jc w:val="right"/>
      </w:pPr>
      <w:r>
        <w:t>председатель</w:t>
      </w:r>
    </w:p>
    <w:p w14:paraId="7BFFA4B5" w14:textId="77777777" w:rsidR="008E26CA" w:rsidRDefault="008E26CA">
      <w:pPr>
        <w:pStyle w:val="ConsPlusNormal"/>
        <w:jc w:val="right"/>
      </w:pPr>
      <w:r>
        <w:t>Правительства края</w:t>
      </w:r>
    </w:p>
    <w:p w14:paraId="195EBD53" w14:textId="77777777" w:rsidR="008E26CA" w:rsidRDefault="008E26CA">
      <w:pPr>
        <w:pStyle w:val="ConsPlusNormal"/>
        <w:jc w:val="right"/>
      </w:pPr>
      <w:r>
        <w:t>В.П.ТОМЕНКО</w:t>
      </w:r>
    </w:p>
    <w:p w14:paraId="6291DF82" w14:textId="77777777" w:rsidR="008E26CA" w:rsidRDefault="008E26CA">
      <w:pPr>
        <w:pStyle w:val="ConsPlusNormal"/>
        <w:jc w:val="both"/>
      </w:pPr>
    </w:p>
    <w:p w14:paraId="11386D93" w14:textId="77777777" w:rsidR="008E26CA" w:rsidRDefault="008E26CA">
      <w:pPr>
        <w:pStyle w:val="ConsPlusNormal"/>
        <w:jc w:val="both"/>
      </w:pPr>
    </w:p>
    <w:p w14:paraId="3CD050BB" w14:textId="77777777" w:rsidR="008E26CA" w:rsidRDefault="008E26CA">
      <w:pPr>
        <w:pStyle w:val="ConsPlusNormal"/>
        <w:jc w:val="both"/>
      </w:pPr>
    </w:p>
    <w:p w14:paraId="1EB5F5D8" w14:textId="77777777" w:rsidR="008E26CA" w:rsidRDefault="008E26CA">
      <w:pPr>
        <w:pStyle w:val="ConsPlusNormal"/>
        <w:jc w:val="both"/>
      </w:pPr>
    </w:p>
    <w:p w14:paraId="45A52620" w14:textId="77777777" w:rsidR="008E26CA" w:rsidRDefault="008E26CA">
      <w:pPr>
        <w:pStyle w:val="ConsPlusNormal"/>
        <w:jc w:val="both"/>
      </w:pPr>
    </w:p>
    <w:p w14:paraId="6BB47E7A" w14:textId="77777777" w:rsidR="008E26CA" w:rsidRDefault="008E26CA">
      <w:pPr>
        <w:pStyle w:val="ConsPlusNormal"/>
        <w:jc w:val="right"/>
        <w:outlineLvl w:val="0"/>
      </w:pPr>
      <w:r>
        <w:t>Приложение</w:t>
      </w:r>
    </w:p>
    <w:p w14:paraId="0664FAE5" w14:textId="77777777" w:rsidR="008E26CA" w:rsidRDefault="008E26CA">
      <w:pPr>
        <w:pStyle w:val="ConsPlusNormal"/>
        <w:jc w:val="right"/>
      </w:pPr>
      <w:r>
        <w:t>к Постановлению</w:t>
      </w:r>
    </w:p>
    <w:p w14:paraId="6AF9DE4F" w14:textId="77777777" w:rsidR="008E26CA" w:rsidRDefault="008E26CA">
      <w:pPr>
        <w:pStyle w:val="ConsPlusNormal"/>
        <w:jc w:val="right"/>
      </w:pPr>
      <w:r>
        <w:t>Правительства Красноярского края</w:t>
      </w:r>
    </w:p>
    <w:p w14:paraId="0ED2629B" w14:textId="77777777" w:rsidR="008E26CA" w:rsidRDefault="008E26CA">
      <w:pPr>
        <w:pStyle w:val="ConsPlusNormal"/>
        <w:jc w:val="right"/>
      </w:pPr>
      <w:r>
        <w:t>от 17 декабря 2014 г. N 603-п</w:t>
      </w:r>
    </w:p>
    <w:p w14:paraId="381D88FC" w14:textId="77777777" w:rsidR="008E26CA" w:rsidRDefault="008E26CA">
      <w:pPr>
        <w:pStyle w:val="ConsPlusNormal"/>
        <w:jc w:val="both"/>
      </w:pPr>
    </w:p>
    <w:p w14:paraId="601CF99F" w14:textId="77777777" w:rsidR="008E26CA" w:rsidRDefault="008E26CA">
      <w:pPr>
        <w:pStyle w:val="ConsPlusNormal"/>
        <w:jc w:val="center"/>
      </w:pPr>
      <w:bookmarkStart w:id="0" w:name="P33"/>
      <w:bookmarkEnd w:id="0"/>
      <w:r>
        <w:t>РАЗМЕР ПЛАТЫ ЗА ПРЕДОСТАВЛЕНИЕ СОЦИАЛЬНЫХ УСЛУГ</w:t>
      </w:r>
    </w:p>
    <w:p w14:paraId="52A12CF1" w14:textId="77777777" w:rsidR="008E26CA" w:rsidRDefault="008E26CA">
      <w:pPr>
        <w:pStyle w:val="ConsPlusNormal"/>
        <w:jc w:val="center"/>
      </w:pPr>
      <w:r>
        <w:t>И ПОРЯДОК ЕЕ ВЗИМАНИЯ</w:t>
      </w:r>
    </w:p>
    <w:p w14:paraId="0C45EDC6" w14:textId="77777777" w:rsidR="008E26CA" w:rsidRDefault="008E26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26CA" w14:paraId="3773061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F7EB2" w14:textId="77777777" w:rsidR="008E26CA" w:rsidRDefault="008E26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7497" w14:textId="77777777" w:rsidR="008E26CA" w:rsidRDefault="008E26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C19D80" w14:textId="77777777" w:rsidR="008E26CA" w:rsidRDefault="008E26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7C3E667" w14:textId="77777777" w:rsidR="008E26CA" w:rsidRDefault="008E26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116AF262" w14:textId="77777777" w:rsidR="008E26CA" w:rsidRDefault="008E2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12">
              <w:r>
                <w:rPr>
                  <w:color w:val="0000FF"/>
                </w:rPr>
                <w:t>N 579-п</w:t>
              </w:r>
            </w:hyperlink>
            <w:r>
              <w:rPr>
                <w:color w:val="392C69"/>
              </w:rPr>
              <w:t xml:space="preserve">, от 05.07.2016 </w:t>
            </w:r>
            <w:hyperlink r:id="rId13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 xml:space="preserve">, от 19.04.2017 </w:t>
            </w:r>
            <w:hyperlink r:id="rId14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61D5" w14:textId="77777777" w:rsidR="008E26CA" w:rsidRDefault="008E26CA">
            <w:pPr>
              <w:pStyle w:val="ConsPlusNormal"/>
            </w:pPr>
          </w:p>
        </w:tc>
      </w:tr>
    </w:tbl>
    <w:p w14:paraId="52BE694A" w14:textId="77777777" w:rsidR="008E26CA" w:rsidRDefault="008E26CA">
      <w:pPr>
        <w:pStyle w:val="ConsPlusNormal"/>
        <w:jc w:val="both"/>
      </w:pPr>
    </w:p>
    <w:p w14:paraId="6DDA2528" w14:textId="77777777" w:rsidR="008E26CA" w:rsidRDefault="008E26CA">
      <w:pPr>
        <w:pStyle w:val="ConsPlusNormal"/>
        <w:ind w:firstLine="540"/>
        <w:jc w:val="both"/>
      </w:pPr>
      <w:r>
        <w:t>1. Размер платы за предоставление социальных услуг и порядок ее взимания устанавливает размер ежемесячной платы за социальные услуги, предоставляемые получателям в форме социального обслуживания на дому, в полустационарной и стационарной формах социального обслуживания, и порядок ее взимания (далее - Порядок).</w:t>
      </w:r>
    </w:p>
    <w:p w14:paraId="64D0513C" w14:textId="77777777" w:rsidR="008E26CA" w:rsidRDefault="008E26CA">
      <w:pPr>
        <w:pStyle w:val="ConsPlusNormal"/>
        <w:spacing w:before="200"/>
        <w:ind w:firstLine="540"/>
        <w:jc w:val="both"/>
      </w:pPr>
      <w:r>
        <w:t>2. Плата за предоставленные социальные услуги взимается ежемесячно.</w:t>
      </w:r>
    </w:p>
    <w:p w14:paraId="26C9659B" w14:textId="77777777" w:rsidR="008E26CA" w:rsidRDefault="008E26CA">
      <w:pPr>
        <w:pStyle w:val="ConsPlusNormal"/>
        <w:spacing w:before="200"/>
        <w:ind w:firstLine="540"/>
        <w:jc w:val="both"/>
      </w:pPr>
      <w:r>
        <w:t xml:space="preserve">3. Размер ежемесячной платы за предоставление социальных услуг в форме социального </w:t>
      </w:r>
      <w:r>
        <w:lastRenderedPageBreak/>
        <w:t>обслуживания на дому и в полустационарной форме социального обслуживания рассчитывается на основе тарифов на социальные услуги с учетом времени, затраченного на оказание социальной услуги каждому получателю (в пределах времени, установленного стандартом социальной услуги), но не может превышать пятидесяти процентов разницы между среднедушевым доходом получателя социальной услуги, определенным в порядке, установленном Правительством Российской Федерации, и предельной величиной среднедушевого дохода для предоставления социальных услуг бесплатно, установленной статьей 7 Закона Красноярского края "Об организации социального обслуживания граждан в Красноярском крае" (далее - Закон края).</w:t>
      </w:r>
    </w:p>
    <w:p w14:paraId="174BB9FC" w14:textId="77777777" w:rsidR="008E26CA" w:rsidRDefault="008E26C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19.04.2017 N 221-п)</w:t>
      </w:r>
    </w:p>
    <w:p w14:paraId="4F2AC7BF" w14:textId="77777777" w:rsidR="008E26CA" w:rsidRDefault="008E26CA">
      <w:pPr>
        <w:pStyle w:val="ConsPlusNormal"/>
        <w:spacing w:before="200"/>
        <w:ind w:firstLine="540"/>
        <w:jc w:val="both"/>
      </w:pPr>
      <w:r>
        <w:t>Плата за социальные услуги, предоставляемые получателю услуг в полустационарной форме социального обслуживания, осуществляется только за индивидуальные (негрупповые) мероприятия.</w:t>
      </w:r>
    </w:p>
    <w:p w14:paraId="373DC400" w14:textId="77777777" w:rsidR="008E26CA" w:rsidRDefault="008E26CA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05.07.2016 N 327-п)</w:t>
      </w:r>
    </w:p>
    <w:p w14:paraId="57951721" w14:textId="77777777" w:rsidR="008E26CA" w:rsidRDefault="008E26CA">
      <w:pPr>
        <w:pStyle w:val="ConsPlusNormal"/>
        <w:spacing w:before="200"/>
        <w:ind w:firstLine="540"/>
        <w:jc w:val="both"/>
      </w:pPr>
      <w:r>
        <w:t>4. Размер ежемесячной платы за предоставление социальных услуг в стационарной форме социального обслуживания (кроме социально-оздоровительных услуг, социальных услуг в стационарной форме социального обслуживания в социальных гостиницах и в центрах социальной адаптации (помощи) для лиц, освободившихся из мест лишения свободы, в том числе для лиц без определенного места жительства и занятий) рассчитывается на основе тарифов на социальные услуги с учетом фактически оказанных социальных услуг каждому получателю социальной услуги, но не может превышать семьдесят пять процентов среднедушевого дохода получателя социальной услуги, определенного в порядке, установленном Правительством Российской Федерации.</w:t>
      </w:r>
    </w:p>
    <w:p w14:paraId="0DA532BF" w14:textId="77777777" w:rsidR="008E26CA" w:rsidRDefault="008E26CA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19.04.2017 N 221-п)</w:t>
      </w:r>
    </w:p>
    <w:p w14:paraId="15987021" w14:textId="77777777" w:rsidR="008E26CA" w:rsidRDefault="008E26CA">
      <w:pPr>
        <w:pStyle w:val="ConsPlusNormal"/>
        <w:spacing w:before="200"/>
        <w:ind w:firstLine="540"/>
        <w:jc w:val="both"/>
      </w:pPr>
      <w:r>
        <w:t xml:space="preserve">5. Размер платы за предоставление социально-оздоровительных услуг, социальных услуг в стационарной форме социального обслуживания в социальных гостиницах и в центрах социальной адаптации (помощи) для лиц, освободившихся из мест лишения свободы, в том числе для лиц без определенного места жительства и занятий, рассчитывается на основе тарифов на социальные услуги с учетом фактически оказанных социальных услуг каждому получателю социальной услуги в размере пятидесяти процентов разницы между среднедушевым доходом получателя социальной услуги, определенным в порядке, установленном Правительством Российской Федерации, и предельной величиной среднедушевого дохода для предоставления социальных услуг бесплатно, установленной </w:t>
      </w:r>
      <w:hyperlink r:id="rId18">
        <w:r>
          <w:rPr>
            <w:color w:val="0000FF"/>
          </w:rPr>
          <w:t>статьей 7</w:t>
        </w:r>
      </w:hyperlink>
      <w:r>
        <w:t xml:space="preserve"> Закона края.</w:t>
      </w:r>
    </w:p>
    <w:p w14:paraId="141251F2" w14:textId="77777777" w:rsidR="008E26CA" w:rsidRDefault="008E26CA">
      <w:pPr>
        <w:pStyle w:val="ConsPlusNormal"/>
        <w:jc w:val="both"/>
      </w:pPr>
      <w:r>
        <w:t xml:space="preserve">(п. 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19.04.2017 N 221-п)</w:t>
      </w:r>
    </w:p>
    <w:p w14:paraId="1DDE6DFC" w14:textId="77777777" w:rsidR="008E26CA" w:rsidRDefault="008E26CA">
      <w:pPr>
        <w:pStyle w:val="ConsPlusNormal"/>
        <w:spacing w:before="200"/>
        <w:ind w:firstLine="540"/>
        <w:jc w:val="both"/>
      </w:pPr>
      <w:r>
        <w:t>6. Конкретный размер взимаемой с граждан ежемесячной платы за предоставление социальных услуг (за исключением социально-оздоровительных услуг в стационарной форме) в форме социального обслуживания на дому, в полустационарной и стационарной формах социального обслуживания (далее - размер платы) устанавливается договором о предоставлении социальных услуг, заключенным между получателем социальных услуг (его законным представителем) и поставщиком социальных услуг, с учетом индивидуальной программы предоставления социальных услуг.</w:t>
      </w:r>
    </w:p>
    <w:p w14:paraId="792E1171" w14:textId="77777777" w:rsidR="008E26CA" w:rsidRDefault="008E26CA">
      <w:pPr>
        <w:pStyle w:val="ConsPlusNormal"/>
        <w:spacing w:before="200"/>
        <w:ind w:firstLine="540"/>
        <w:jc w:val="both"/>
      </w:pPr>
      <w:r>
        <w:t>7. Размер платы подлежит изменению:</w:t>
      </w:r>
    </w:p>
    <w:p w14:paraId="77602564" w14:textId="77777777" w:rsidR="008E26CA" w:rsidRDefault="008E26CA">
      <w:pPr>
        <w:pStyle w:val="ConsPlusNormal"/>
        <w:spacing w:before="200"/>
        <w:ind w:firstLine="540"/>
        <w:jc w:val="both"/>
      </w:pPr>
      <w:bookmarkStart w:id="1" w:name="P51"/>
      <w:bookmarkEnd w:id="1"/>
      <w:r>
        <w:t>а) при изменении среднедушевого дохода получателя социальных услуг;</w:t>
      </w:r>
    </w:p>
    <w:p w14:paraId="3E876B95" w14:textId="77777777" w:rsidR="008E26CA" w:rsidRDefault="008E26C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19.04.2017 N 221-п)</w:t>
      </w:r>
    </w:p>
    <w:p w14:paraId="6C370F83" w14:textId="77777777" w:rsidR="008E26CA" w:rsidRDefault="008E26CA">
      <w:pPr>
        <w:pStyle w:val="ConsPlusNormal"/>
        <w:spacing w:before="200"/>
        <w:ind w:firstLine="540"/>
        <w:jc w:val="both"/>
      </w:pPr>
      <w:bookmarkStart w:id="2" w:name="P53"/>
      <w:bookmarkEnd w:id="2"/>
      <w:r>
        <w:t>б) при изменении индивидуальной программы;</w:t>
      </w:r>
    </w:p>
    <w:p w14:paraId="175B135F" w14:textId="77777777" w:rsidR="008E26CA" w:rsidRDefault="008E26CA">
      <w:pPr>
        <w:pStyle w:val="ConsPlusNormal"/>
        <w:spacing w:before="200"/>
        <w:ind w:firstLine="540"/>
        <w:jc w:val="both"/>
      </w:pPr>
      <w:bookmarkStart w:id="3" w:name="P54"/>
      <w:bookmarkEnd w:id="3"/>
      <w:r>
        <w:t>в) при изменении тарифов на социальные услуги;</w:t>
      </w:r>
    </w:p>
    <w:p w14:paraId="1C02E3E1" w14:textId="77777777" w:rsidR="008E26CA" w:rsidRDefault="008E26CA">
      <w:pPr>
        <w:pStyle w:val="ConsPlusNormal"/>
        <w:spacing w:before="200"/>
        <w:ind w:firstLine="540"/>
        <w:jc w:val="both"/>
      </w:pPr>
      <w:bookmarkStart w:id="4" w:name="P55"/>
      <w:bookmarkEnd w:id="4"/>
      <w:r>
        <w:t>г) при изменении величины прожиточного минимума.</w:t>
      </w:r>
    </w:p>
    <w:p w14:paraId="35ECE357" w14:textId="77777777" w:rsidR="008E26CA" w:rsidRDefault="008E26CA">
      <w:pPr>
        <w:pStyle w:val="ConsPlusNormal"/>
        <w:spacing w:before="200"/>
        <w:ind w:firstLine="540"/>
        <w:jc w:val="both"/>
      </w:pPr>
      <w:bookmarkStart w:id="5" w:name="P56"/>
      <w:bookmarkEnd w:id="5"/>
      <w:r>
        <w:t xml:space="preserve">8. При наступлении обстоятельств, указанных в </w:t>
      </w:r>
      <w:hyperlink w:anchor="P51">
        <w:r>
          <w:rPr>
            <w:color w:val="0000FF"/>
          </w:rPr>
          <w:t>подпунктах "а"</w:t>
        </w:r>
      </w:hyperlink>
      <w:r>
        <w:t xml:space="preserve">, </w:t>
      </w:r>
      <w:hyperlink w:anchor="P53">
        <w:r>
          <w:rPr>
            <w:color w:val="0000FF"/>
          </w:rPr>
          <w:t>"б" пункта 7</w:t>
        </w:r>
      </w:hyperlink>
      <w:r>
        <w:t xml:space="preserve"> Порядка, получатель социальных услуг или его законный представитель в течение пяти рабочих дней со дня наступления соответствующих обстоятельств письменно уведомляет об этом поставщика социальных услуг.</w:t>
      </w:r>
    </w:p>
    <w:p w14:paraId="5BDA47B6" w14:textId="77777777" w:rsidR="008E26CA" w:rsidRDefault="008E26CA">
      <w:pPr>
        <w:pStyle w:val="ConsPlusNormal"/>
        <w:spacing w:before="200"/>
        <w:ind w:firstLine="540"/>
        <w:jc w:val="both"/>
      </w:pPr>
      <w:bookmarkStart w:id="6" w:name="P57"/>
      <w:bookmarkEnd w:id="6"/>
      <w:r>
        <w:t xml:space="preserve">9. В течение пяти рабочих дней со дня получения письменного уведомления в соответствии с </w:t>
      </w:r>
      <w:hyperlink w:anchor="P56">
        <w:r>
          <w:rPr>
            <w:color w:val="0000FF"/>
          </w:rPr>
          <w:t>пунктом 8</w:t>
        </w:r>
      </w:hyperlink>
      <w:r>
        <w:t xml:space="preserve"> Порядка либо наступления обстоятельств, указанных в </w:t>
      </w:r>
      <w:hyperlink w:anchor="P54">
        <w:r>
          <w:rPr>
            <w:color w:val="0000FF"/>
          </w:rPr>
          <w:t>подпунктах "в"</w:t>
        </w:r>
      </w:hyperlink>
      <w:r>
        <w:t xml:space="preserve">, </w:t>
      </w:r>
      <w:hyperlink w:anchor="P55">
        <w:r>
          <w:rPr>
            <w:color w:val="0000FF"/>
          </w:rPr>
          <w:t>"г" пункта 7</w:t>
        </w:r>
      </w:hyperlink>
      <w:r>
        <w:t xml:space="preserve"> Порядка, размер платы изменяется посредством подписания получателем социальных услуг либо его законным представителем и поставщиком социальных услуг дополнительного соглашения к </w:t>
      </w:r>
      <w:r>
        <w:lastRenderedPageBreak/>
        <w:t>договору о предоставлении социальных услуг.</w:t>
      </w:r>
    </w:p>
    <w:p w14:paraId="5FFDF96A" w14:textId="77777777" w:rsidR="008E26CA" w:rsidRDefault="008E26C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19.04.2017 N 221-п)</w:t>
      </w:r>
    </w:p>
    <w:p w14:paraId="2D5651B8" w14:textId="77777777" w:rsidR="008E26CA" w:rsidRDefault="008E26CA">
      <w:pPr>
        <w:pStyle w:val="ConsPlusNormal"/>
        <w:spacing w:before="200"/>
        <w:ind w:firstLine="540"/>
        <w:jc w:val="both"/>
      </w:pPr>
      <w:r>
        <w:t xml:space="preserve">10. Размер платы подлежит изменению с месяца, следующего за месяцем возникновения обстоятельств, указанных в </w:t>
      </w:r>
      <w:hyperlink w:anchor="P57">
        <w:r>
          <w:rPr>
            <w:color w:val="0000FF"/>
          </w:rPr>
          <w:t>пункте 9</w:t>
        </w:r>
      </w:hyperlink>
      <w:r>
        <w:t xml:space="preserve"> Порядка, но не чаще четырех раз в год.</w:t>
      </w:r>
    </w:p>
    <w:p w14:paraId="6389BD22" w14:textId="77777777" w:rsidR="008E26CA" w:rsidRDefault="008E26C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19.04.2017 N 221-п)</w:t>
      </w:r>
    </w:p>
    <w:p w14:paraId="3629B185" w14:textId="77777777" w:rsidR="008E26CA" w:rsidRDefault="008E26CA">
      <w:pPr>
        <w:pStyle w:val="ConsPlusNormal"/>
        <w:spacing w:before="200"/>
        <w:ind w:firstLine="540"/>
        <w:jc w:val="both"/>
      </w:pPr>
      <w:r>
        <w:t>11. Плата осуществляется получателем социальных услуг либо его законным представителем в соответствии с договором о предоставлении социальных услуг.</w:t>
      </w:r>
    </w:p>
    <w:p w14:paraId="788C11EE" w14:textId="77777777" w:rsidR="008E26CA" w:rsidRDefault="008E26C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19.04.2017 N 221-п)</w:t>
      </w:r>
    </w:p>
    <w:p w14:paraId="3098D6C4" w14:textId="77777777" w:rsidR="008E26CA" w:rsidRDefault="008E26CA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7273E80E" w14:textId="77777777" w:rsidR="008E26CA" w:rsidRDefault="008E26CA">
      <w:pPr>
        <w:pStyle w:val="ConsPlusNormal"/>
        <w:spacing w:before="200"/>
        <w:ind w:firstLine="540"/>
        <w:jc w:val="both"/>
      </w:pPr>
      <w:r>
        <w:t xml:space="preserve">&lt;*&gt; сноска исключена.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30.10.2015 N 579-п.</w:t>
      </w:r>
    </w:p>
    <w:p w14:paraId="639A4C88" w14:textId="77777777" w:rsidR="008E26CA" w:rsidRDefault="008E26CA">
      <w:pPr>
        <w:pStyle w:val="ConsPlusNormal"/>
        <w:jc w:val="both"/>
      </w:pPr>
    </w:p>
    <w:p w14:paraId="3176E987" w14:textId="77777777" w:rsidR="008E26CA" w:rsidRDefault="008E26CA">
      <w:pPr>
        <w:pStyle w:val="ConsPlusNormal"/>
        <w:jc w:val="both"/>
      </w:pPr>
    </w:p>
    <w:p w14:paraId="39E9BE01" w14:textId="77777777" w:rsidR="008E26CA" w:rsidRDefault="008E26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CD4708" w14:textId="77777777" w:rsidR="008E26CA" w:rsidRDefault="008E26CA"/>
    <w:sectPr w:rsidR="008E26CA" w:rsidSect="0031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CA"/>
    <w:rsid w:val="008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F7F1"/>
  <w15:chartTrackingRefBased/>
  <w15:docId w15:val="{674F8F43-53CC-4C91-B66B-A9C30531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6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E26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E26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ACB9177143F88B4DB1F3477DBD64EDA05AA453770C43B7C0284500D64899C7E7EFEA8881374C8F66BBADA15B4AE7B7500B562AE7DEF3D5r0J0F" TargetMode="External"/><Relationship Id="rId13" Type="http://schemas.openxmlformats.org/officeDocument/2006/relationships/hyperlink" Target="consultantplus://offline/ref=CBACB9177143F88B4DB1F3517ED13BE2A059FC577E0E4DE09A7F435789189F92A7AFECDDC273418760B0F9F11F14BEE616405A2BFBC2F2D61C04B0B3r5J1F" TargetMode="External"/><Relationship Id="rId18" Type="http://schemas.openxmlformats.org/officeDocument/2006/relationships/hyperlink" Target="consultantplus://offline/ref=CBACB9177143F88B4DB1F3517ED13BE2A059FC577D0048E69475435789189F92A7AFECDDC273418760B0F9F71714BEE616405A2BFBC2F2D61C04B0B3r5J1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ACB9177143F88B4DB1F3517ED13BE2A059FC577D0A40E29C7F435789189F92A7AFECDDC273418760B0F9F21F14BEE616405A2BFBC2F2D61C04B0B3r5J1F" TargetMode="External"/><Relationship Id="rId7" Type="http://schemas.openxmlformats.org/officeDocument/2006/relationships/hyperlink" Target="consultantplus://offline/ref=CBACB9177143F88B4DB1F3517ED13BE2A059FC577D0A40E29C7F435789189F92A7AFECDDC273418760B0F9F11C14BEE616405A2BFBC2F2D61C04B0B3r5J1F" TargetMode="External"/><Relationship Id="rId12" Type="http://schemas.openxmlformats.org/officeDocument/2006/relationships/hyperlink" Target="consultantplus://offline/ref=CBACB9177143F88B4DB1F3517ED13BE2A059FC577D0E4CE39B79435789189F92A7AFECDDC273418760B0F9F31814BEE616405A2BFBC2F2D61C04B0B3r5J1F" TargetMode="External"/><Relationship Id="rId17" Type="http://schemas.openxmlformats.org/officeDocument/2006/relationships/hyperlink" Target="consultantplus://offline/ref=CBACB9177143F88B4DB1F3517ED13BE2A059FC577D0A40E29C7F435789189F92A7AFECDDC273418760B0F9F11914BEE616405A2BFBC2F2D61C04B0B3r5J1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ACB9177143F88B4DB1F3517ED13BE2A059FC577E0E4DE09A7F435789189F92A7AFECDDC273418760B0F9F11F14BEE616405A2BFBC2F2D61C04B0B3r5J1F" TargetMode="External"/><Relationship Id="rId20" Type="http://schemas.openxmlformats.org/officeDocument/2006/relationships/hyperlink" Target="consultantplus://offline/ref=CBACB9177143F88B4DB1F3517ED13BE2A059FC577D0A40E29C7F435789189F92A7AFECDDC273418760B0F9F11614BEE616405A2BFBC2F2D61C04B0B3r5J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ACB9177143F88B4DB1F3517ED13BE2A059FC577E0E4DE09A7F435789189F92A7AFECDDC273418760B0F9F01614BEE616405A2BFBC2F2D61C04B0B3r5J1F" TargetMode="External"/><Relationship Id="rId11" Type="http://schemas.openxmlformats.org/officeDocument/2006/relationships/hyperlink" Target="consultantplus://offline/ref=CBACB9177143F88B4DB1F3517ED13BE2A059FC577D0E4CE39B79435789189F92A7AFECDDC273418760B0F9F31914BEE616405A2BFBC2F2D61C04B0B3r5J1F" TargetMode="External"/><Relationship Id="rId24" Type="http://schemas.openxmlformats.org/officeDocument/2006/relationships/hyperlink" Target="consultantplus://offline/ref=CBACB9177143F88B4DB1F3517ED13BE2A059FC577D0E4CE39B79435789189F92A7AFECDDC273418760B0F9F31614BEE616405A2BFBC2F2D61C04B0B3r5J1F" TargetMode="External"/><Relationship Id="rId5" Type="http://schemas.openxmlformats.org/officeDocument/2006/relationships/hyperlink" Target="consultantplus://offline/ref=CBACB9177143F88B4DB1F3517ED13BE2A059FC577D0E4CE39B79435789189F92A7AFECDDC273418760B0F9F31A14BEE616405A2BFBC2F2D61C04B0B3r5J1F" TargetMode="External"/><Relationship Id="rId15" Type="http://schemas.openxmlformats.org/officeDocument/2006/relationships/hyperlink" Target="consultantplus://offline/ref=CBACB9177143F88B4DB1F3517ED13BE2A059FC577D0A40E29C7F435789189F92A7AFECDDC273418760B0F9F11A14BEE616405A2BFBC2F2D61C04B0B3r5J1F" TargetMode="External"/><Relationship Id="rId23" Type="http://schemas.openxmlformats.org/officeDocument/2006/relationships/hyperlink" Target="consultantplus://offline/ref=CBACB9177143F88B4DB1F3517ED13BE2A059FC577D0A40E29C7F435789189F92A7AFECDDC273418760B0F9F21D14BEE616405A2BFBC2F2D61C04B0B3r5J1F" TargetMode="External"/><Relationship Id="rId10" Type="http://schemas.openxmlformats.org/officeDocument/2006/relationships/hyperlink" Target="consultantplus://offline/ref=CBACB9177143F88B4DB1F3517ED13BE2A059FC577D0048E69475435789189F92A7AFECDDC273418760B0F9F31614BEE616405A2BFBC2F2D61C04B0B3r5J1F" TargetMode="External"/><Relationship Id="rId19" Type="http://schemas.openxmlformats.org/officeDocument/2006/relationships/hyperlink" Target="consultantplus://offline/ref=CBACB9177143F88B4DB1F3517ED13BE2A059FC577D0A40E29C7F435789189F92A7AFECDDC273418760B0F9F11714BEE616405A2BFBC2F2D61C04B0B3r5J1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ACB9177143F88B4DB1F3517ED13BE2A059FC577D0141E29E79435789189F92A7AFECDDC273418760B0FCF51C14BEE616405A2BFBC2F2D61C04B0B3r5J1F" TargetMode="External"/><Relationship Id="rId14" Type="http://schemas.openxmlformats.org/officeDocument/2006/relationships/hyperlink" Target="consultantplus://offline/ref=CBACB9177143F88B4DB1F3517ED13BE2A059FC577D0A40E29C7F435789189F92A7AFECDDC273418760B0F9F11B14BEE616405A2BFBC2F2D61C04B0B3r5J1F" TargetMode="External"/><Relationship Id="rId22" Type="http://schemas.openxmlformats.org/officeDocument/2006/relationships/hyperlink" Target="consultantplus://offline/ref=CBACB9177143F88B4DB1F3517ED13BE2A059FC577D0A40E29C7F435789189F92A7AFECDDC273418760B0F9F21E14BEE616405A2BFBC2F2D61C04B0B3r5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2022-11-02T05:09:00Z</dcterms:created>
  <dcterms:modified xsi:type="dcterms:W3CDTF">2022-11-02T05:10:00Z</dcterms:modified>
</cp:coreProperties>
</file>